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E1" w:rsidRDefault="00DA2FE1" w:rsidP="00DA2F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DA2FE1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drawing>
                <wp:inline distT="0" distB="0" distL="0" distR="0">
                  <wp:extent cx="1000125" cy="10763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DA2FE1" w:rsidRDefault="00DA2FE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DA2FE1" w:rsidRDefault="00DA2FE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DA2FE1" w:rsidRDefault="00DA2FE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00150" cy="342900"/>
                  <wp:effectExtent l="1905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DA2FE1" w:rsidRDefault="00DA2FE1">
      <w:pPr>
        <w:tabs>
          <w:tab w:val="center" w:pos="4419"/>
        </w:tabs>
        <w:suppressAutoHyphens/>
        <w:jc w:val="center"/>
        <w:rPr>
          <w:rFonts w:ascii="Calibri" w:eastAsia="Calibri" w:hAnsi="Calibri" w:cs="Calibri"/>
          <w:b/>
          <w:sz w:val="24"/>
        </w:rPr>
      </w:pPr>
    </w:p>
    <w:p w:rsidR="005A4FFA" w:rsidRDefault="00095865">
      <w:pPr>
        <w:tabs>
          <w:tab w:val="center" w:pos="4419"/>
        </w:tabs>
        <w:suppressAutoHyphens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Edital de Credenciamento de Examinadores </w:t>
      </w:r>
      <w:r w:rsidR="00841DE3">
        <w:rPr>
          <w:rFonts w:ascii="Calibri" w:eastAsia="Calibri" w:hAnsi="Calibri" w:cs="Calibri"/>
          <w:b/>
          <w:sz w:val="24"/>
        </w:rPr>
        <w:t>29</w:t>
      </w:r>
      <w:r>
        <w:rPr>
          <w:rFonts w:ascii="Calibri" w:eastAsia="Calibri" w:hAnsi="Calibri" w:cs="Calibri"/>
          <w:b/>
          <w:sz w:val="24"/>
        </w:rPr>
        <w:t>/2015</w:t>
      </w:r>
    </w:p>
    <w:p w:rsidR="005A4FFA" w:rsidRDefault="00095865">
      <w:pPr>
        <w:spacing w:before="360" w:after="120" w:line="360" w:lineRule="auto"/>
        <w:ind w:left="3544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Edital de Credenciamento de examinadores de trânsito, conforme </w:t>
      </w:r>
      <w:proofErr w:type="spellStart"/>
      <w:r>
        <w:rPr>
          <w:rFonts w:ascii="Calibri" w:eastAsia="Calibri" w:hAnsi="Calibri" w:cs="Calibri"/>
          <w:b/>
          <w:sz w:val="24"/>
        </w:rPr>
        <w:t>arts</w:t>
      </w:r>
      <w:proofErr w:type="spellEnd"/>
      <w:r>
        <w:rPr>
          <w:rFonts w:ascii="Calibri" w:eastAsia="Calibri" w:hAnsi="Calibri" w:cs="Calibri"/>
          <w:b/>
          <w:sz w:val="24"/>
        </w:rPr>
        <w:t>. 148 e 152 do CTB, art. 12 da Resolução nº 168/2004 do CONTRAN, e art. 24 da Resolução nº 358/2010 do CONTRAN para prestação de serviços junto ao DETRAN-SP.</w:t>
      </w:r>
    </w:p>
    <w:p w:rsidR="005A4FFA" w:rsidRDefault="005A4FFA">
      <w:pPr>
        <w:spacing w:after="120" w:line="360" w:lineRule="auto"/>
        <w:jc w:val="both"/>
        <w:rPr>
          <w:rFonts w:ascii="Calibri" w:eastAsia="Calibri" w:hAnsi="Calibri" w:cs="Calibri"/>
          <w:sz w:val="24"/>
        </w:rPr>
      </w:pPr>
    </w:p>
    <w:p w:rsidR="005A4FFA" w:rsidRDefault="00095865">
      <w:pPr>
        <w:spacing w:after="12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 Departamento Estadual de Trânsito - DETRAN-SP, por meio do seu Diretor Presidente, torna pública a abertura do procedimento para credenciamento de examinadores de trânsito que preencham os requisitos constantes deste edital.</w:t>
      </w:r>
    </w:p>
    <w:p w:rsidR="005A4FFA" w:rsidRDefault="00095865">
      <w:pPr>
        <w:spacing w:after="12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Para o conhecimento da íntegra do edital, e preenchimento do formulário de inscrição, os profissionais interessados deverão acessar o Portal do DETRAN-SP (</w:t>
      </w:r>
      <w:hyperlink r:id="rId8">
        <w:r>
          <w:rPr>
            <w:rFonts w:ascii="Calibri" w:eastAsia="Calibri" w:hAnsi="Calibri" w:cs="Calibri"/>
            <w:color w:val="0000FF"/>
            <w:sz w:val="24"/>
            <w:u w:val="single"/>
          </w:rPr>
          <w:t>www.detran.sp.gov.br</w:t>
        </w:r>
      </w:hyperlink>
      <w:r>
        <w:rPr>
          <w:rFonts w:ascii="Calibri" w:eastAsia="Calibri" w:hAnsi="Calibri" w:cs="Calibri"/>
          <w:sz w:val="24"/>
        </w:rPr>
        <w:t xml:space="preserve">), no período de </w:t>
      </w:r>
      <w:r w:rsidR="00FB049A">
        <w:rPr>
          <w:rFonts w:ascii="Calibri" w:eastAsia="Calibri" w:hAnsi="Calibri" w:cs="Calibri"/>
          <w:sz w:val="24"/>
        </w:rPr>
        <w:t>1</w:t>
      </w:r>
      <w:r w:rsidR="00841DE3">
        <w:rPr>
          <w:rFonts w:ascii="Calibri" w:eastAsia="Calibri" w:hAnsi="Calibri" w:cs="Calibri"/>
          <w:sz w:val="24"/>
        </w:rPr>
        <w:t>8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 xml:space="preserve"> de novembro de 2015 a </w:t>
      </w:r>
      <w:r w:rsidR="00FB049A">
        <w:rPr>
          <w:rFonts w:ascii="Calibri" w:eastAsia="Calibri" w:hAnsi="Calibri" w:cs="Calibri"/>
          <w:sz w:val="24"/>
        </w:rPr>
        <w:t>17</w:t>
      </w:r>
      <w:r>
        <w:rPr>
          <w:rFonts w:ascii="Calibri" w:eastAsia="Calibri" w:hAnsi="Calibri" w:cs="Calibri"/>
          <w:sz w:val="24"/>
        </w:rPr>
        <w:t xml:space="preserve"> de dezembro de 2015</w:t>
      </w:r>
      <w:r w:rsidR="00FB049A">
        <w:rPr>
          <w:rFonts w:ascii="Calibri" w:eastAsia="Calibri" w:hAnsi="Calibri" w:cs="Calibri"/>
          <w:sz w:val="24"/>
        </w:rPr>
        <w:t>.</w:t>
      </w:r>
    </w:p>
    <w:p w:rsidR="005A4FFA" w:rsidRDefault="005A4FFA">
      <w:pPr>
        <w:spacing w:after="120" w:line="360" w:lineRule="auto"/>
        <w:jc w:val="both"/>
        <w:rPr>
          <w:rFonts w:ascii="Calibri" w:eastAsia="Calibri" w:hAnsi="Calibri" w:cs="Calibri"/>
          <w:sz w:val="24"/>
        </w:rPr>
      </w:pPr>
    </w:p>
    <w:p w:rsidR="005A4FFA" w:rsidRPr="009354DC" w:rsidRDefault="00095865" w:rsidP="009354DC">
      <w:pPr>
        <w:pStyle w:val="PargrafodaLista"/>
        <w:numPr>
          <w:ilvl w:val="0"/>
          <w:numId w:val="27"/>
        </w:numPr>
        <w:rPr>
          <w:rFonts w:ascii="Calibri" w:eastAsia="Calibri" w:hAnsi="Calibri" w:cs="Calibri"/>
          <w:b/>
          <w:sz w:val="24"/>
        </w:rPr>
      </w:pPr>
      <w:r w:rsidRPr="009354DC">
        <w:rPr>
          <w:rFonts w:ascii="Calibri" w:eastAsia="Calibri" w:hAnsi="Calibri" w:cs="Calibri"/>
          <w:b/>
          <w:sz w:val="24"/>
        </w:rPr>
        <w:t>Objeto</w:t>
      </w:r>
    </w:p>
    <w:p w:rsidR="005A4FFA" w:rsidRDefault="005A4FFA">
      <w:pPr>
        <w:ind w:left="720"/>
        <w:rPr>
          <w:rFonts w:ascii="Calibri" w:eastAsia="Calibri" w:hAnsi="Calibri" w:cs="Calibri"/>
          <w:b/>
          <w:sz w:val="24"/>
        </w:rPr>
      </w:pPr>
    </w:p>
    <w:p w:rsidR="005A4FFA" w:rsidRPr="00A61FF5" w:rsidRDefault="00095865" w:rsidP="00A61FF5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A61FF5">
        <w:rPr>
          <w:rFonts w:ascii="Calibri" w:eastAsia="Calibri" w:hAnsi="Calibri" w:cs="Calibri"/>
          <w:sz w:val="24"/>
          <w:shd w:val="clear" w:color="auto" w:fill="FFFFFF"/>
        </w:rPr>
        <w:t>Constitui objeto do presente edital o credenciamento de examinadores de trânsito para Altinópolis, Cajuru, Santa Rosa de Viterbo, São Simão e seções de trânsito vinculadas.</w:t>
      </w:r>
    </w:p>
    <w:p w:rsidR="00DA2FE1" w:rsidRDefault="00095865" w:rsidP="00A61FF5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Poderão se inscrever os cidadãos que atendam as exigências deste edital, inclusive os servidores públicos estaduais, municipais e federais da </w:t>
      </w:r>
    </w:p>
    <w:p w:rsidR="00DA2FE1" w:rsidRPr="00DA2FE1" w:rsidRDefault="00DA2FE1" w:rsidP="00DA2FE1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DA2FE1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drawing>
                <wp:inline distT="0" distB="0" distL="0" distR="0">
                  <wp:extent cx="1000125" cy="1076325"/>
                  <wp:effectExtent l="19050" t="0" r="9525" b="0"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DA2FE1" w:rsidRDefault="00DA2FE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DA2FE1" w:rsidRDefault="00DA2FE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DA2FE1" w:rsidRDefault="00DA2FE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00150" cy="342900"/>
                  <wp:effectExtent l="19050" t="0" r="0" b="0"/>
                  <wp:docPr id="36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DA2FE1" w:rsidRDefault="00DA2FE1" w:rsidP="00DA2FE1">
      <w:pPr>
        <w:spacing w:after="120" w:line="360" w:lineRule="auto"/>
        <w:ind w:left="792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Default="00095865" w:rsidP="00DA2FE1">
      <w:pPr>
        <w:spacing w:after="120" w:line="360" w:lineRule="auto"/>
        <w:ind w:left="792"/>
        <w:jc w:val="both"/>
        <w:rPr>
          <w:rFonts w:ascii="Calibri" w:eastAsia="Calibri" w:hAnsi="Calibri" w:cs="Calibri"/>
          <w:sz w:val="24"/>
          <w:shd w:val="clear" w:color="auto" w:fill="FFFFFF"/>
        </w:rPr>
      </w:pP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administração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pública direta e indireta, ativos ou inativos, exceto os servidores públicos em exercício no Departamento Estadual de Trânsito de São Paulo-DETRAN-SP;</w:t>
      </w:r>
    </w:p>
    <w:p w:rsidR="005A4FFA" w:rsidRDefault="00095865" w:rsidP="00A61FF5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O examinador credenciado que seja servidor público ativo somente pode comprometer-se com atividades e responsabilidades em horários diversos de sua jornada de trabalho na forma deste edital;</w:t>
      </w:r>
    </w:p>
    <w:p w:rsidR="005A4FFA" w:rsidRDefault="00095865" w:rsidP="00A61FF5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É de responsabilidade exclusiva do examinador credenciado que as atividades sejam realizadas em horário diverso daquele da sua jornada de trabalho. Caso o examinador credenciado não observe esse ditame, ficará sujeito às penalidades previstas neste edital;</w:t>
      </w:r>
    </w:p>
    <w:p w:rsidR="005A4FFA" w:rsidRDefault="00095865" w:rsidP="00A61FF5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O credenciamento não confere investidura em cargo ou emprego público, mas apenas habilita provisoriamente o examinador para a atividade a ser desempenhada, de modo que não incide a regra contida no artigo 37, inciso XVI, da Constituição Federal, nem se trata de hipótese de afastamento legal, na forma dos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arts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. 65 a 75 da Lei n. 10.261/68</w:t>
      </w:r>
    </w:p>
    <w:p w:rsidR="005A4FFA" w:rsidRDefault="00095865" w:rsidP="00A61FF5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Os credenciados serão convocados para prestar serviços em Altinópolis, Cajuru, Santa Rosa de Viterbo, São Simão e seções de trânsito vinculadas de acordo com as necessidades do DETRAN-SP, obedecidas às regras do presente instrumento, do Manual para os Examinadores de Trânsito do DETRAN-SP (Anexo I) e Legislação e Resoluções pertinentes (Anexo II), incluindo eventuais alterações posteriores;</w:t>
      </w:r>
    </w:p>
    <w:p w:rsidR="005A4FFA" w:rsidRDefault="00095865" w:rsidP="00A61FF5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A convocação ocorrerá conforme a necessidade do DETRAN-SP e será efetuada de forma progressiva, respeitado o limite estabelecido e a ordem de classificação. </w:t>
      </w:r>
    </w:p>
    <w:p w:rsidR="00DA2FE1" w:rsidRPr="00DA2FE1" w:rsidRDefault="00DA2FE1" w:rsidP="00DA2FE1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DA2FE1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drawing>
                <wp:inline distT="0" distB="0" distL="0" distR="0">
                  <wp:extent cx="1000125" cy="1076325"/>
                  <wp:effectExtent l="19050" t="0" r="9525" b="0"/>
                  <wp:docPr id="49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DA2FE1" w:rsidRDefault="00DA2FE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DA2FE1" w:rsidRDefault="00DA2FE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DA2FE1" w:rsidRDefault="00DA2FE1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00150" cy="342900"/>
                  <wp:effectExtent l="19050" t="0" r="0" b="0"/>
                  <wp:docPr id="50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5A4FFA" w:rsidRDefault="005A4FFA">
      <w:p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A61FF5" w:rsidRDefault="00095865" w:rsidP="00A61FF5">
      <w:pPr>
        <w:pStyle w:val="PargrafodaLista"/>
        <w:numPr>
          <w:ilvl w:val="0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A61FF5">
        <w:rPr>
          <w:rFonts w:ascii="Calibri" w:eastAsia="Calibri" w:hAnsi="Calibri" w:cs="Calibri"/>
          <w:b/>
          <w:sz w:val="24"/>
          <w:shd w:val="clear" w:color="auto" w:fill="FFFFFF"/>
        </w:rPr>
        <w:t>Condições de Credenciament</w:t>
      </w:r>
      <w:r w:rsidR="00A61FF5">
        <w:rPr>
          <w:rFonts w:ascii="Calibri" w:eastAsia="Calibri" w:hAnsi="Calibri" w:cs="Calibri"/>
          <w:b/>
          <w:sz w:val="24"/>
          <w:shd w:val="clear" w:color="auto" w:fill="FFFFFF"/>
        </w:rPr>
        <w:t>o</w:t>
      </w:r>
    </w:p>
    <w:p w:rsidR="00A61FF5" w:rsidRPr="00A61FF5" w:rsidRDefault="00A61FF5" w:rsidP="00A61FF5">
      <w:pPr>
        <w:pStyle w:val="PargrafodaLista"/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A61FF5" w:rsidRDefault="00095865" w:rsidP="00A61FF5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A61FF5">
        <w:rPr>
          <w:rFonts w:ascii="Calibri" w:eastAsia="Calibri" w:hAnsi="Calibri" w:cs="Calibri"/>
          <w:sz w:val="24"/>
          <w:shd w:val="clear" w:color="auto" w:fill="FFFFFF"/>
        </w:rPr>
        <w:t>São requisitos para o credenciamento dos profissionais examinadores de trânsito:</w:t>
      </w:r>
    </w:p>
    <w:p w:rsidR="005A4FFA" w:rsidRDefault="00095865" w:rsidP="00A61FF5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Ser brasileiro, nos termos do artigo 12 da Constituição Federal, e maior de 21 (vinte e um) anos de idade, ou estrangeiro com visto permanente no país;</w:t>
      </w:r>
    </w:p>
    <w:p w:rsidR="005A4FFA" w:rsidRDefault="00095865" w:rsidP="00A61FF5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Ter curso superior completo;</w:t>
      </w:r>
    </w:p>
    <w:p w:rsidR="005A4FFA" w:rsidRDefault="00095865" w:rsidP="00A61FF5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Ter realizado o curso de examinador de trânsito e possuir a respectiva Credencial expedida pela Diretoria de Educação para o Trânsito do DETRAN-SP São Paulo, ou por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esta validado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>.</w:t>
      </w:r>
    </w:p>
    <w:p w:rsidR="005A4FFA" w:rsidRDefault="00095865" w:rsidP="00A61FF5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Possuir Carteira Nacional de Habilitação – CNH há no mínimo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2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(dois) anos e registrada atualmente no Estado de São Paulo;</w:t>
      </w:r>
    </w:p>
    <w:p w:rsidR="005A4FFA" w:rsidRDefault="00095865" w:rsidP="00A61FF5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Não ter exercido nenhuma atividade junto a qualquer CFC – Centro de Formação de Condutores, nos últimos 03 (três) meses contados da data de publicação do presente edital;</w:t>
      </w:r>
    </w:p>
    <w:p w:rsidR="005A4FFA" w:rsidRDefault="00095865" w:rsidP="00A61FF5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Não ser servidor público em exercício no Departamento Estadual de Trânsito de São Paulo-DETRAN-SP;</w:t>
      </w:r>
    </w:p>
    <w:p w:rsidR="005A4FFA" w:rsidRDefault="00095865" w:rsidP="00A61FF5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Não estar inscrito no CADIN - Cadastro Informativo dos Créditos não Quitados de Órgãos e Entidades Estaduais do Estado de São Paulo;</w:t>
      </w:r>
    </w:p>
    <w:p w:rsidR="005A4FFA" w:rsidRDefault="00095865" w:rsidP="00A61FF5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Não estar cumprindo pena de suspensão do direito de dirigir ou de cassação do direito de dirigir;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DA2FE1" w:rsidTr="002D458C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3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00150" cy="342900"/>
                  <wp:effectExtent l="19050" t="0" r="0" b="0"/>
                  <wp:docPr id="4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DA2FE1" w:rsidRDefault="00DA2FE1" w:rsidP="00DA2FE1">
      <w:pPr>
        <w:spacing w:after="120" w:line="360" w:lineRule="auto"/>
        <w:ind w:left="1068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Default="00095865" w:rsidP="00A61FF5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Não ter cometido nenhuma infração gravíssima nos últimos 12 (doze) meses contados da data de publicação do Edital;</w:t>
      </w:r>
    </w:p>
    <w:p w:rsidR="005A4FFA" w:rsidRDefault="00095865" w:rsidP="00A61FF5">
      <w:pPr>
        <w:numPr>
          <w:ilvl w:val="0"/>
          <w:numId w:val="29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Ser habilitado nas categorias “A” e em alguma outra de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4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(quatro) ou mais rodas, conforme art. 143 do CTB - Código de Trânsito Brasileiro.</w:t>
      </w:r>
    </w:p>
    <w:p w:rsidR="005A4FFA" w:rsidRDefault="005A4FFA">
      <w:pPr>
        <w:spacing w:after="120" w:line="360" w:lineRule="auto"/>
        <w:ind w:left="1068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Pr="00A61FF5" w:rsidRDefault="00095865" w:rsidP="00A61FF5">
      <w:pPr>
        <w:pStyle w:val="PargrafodaLista"/>
        <w:numPr>
          <w:ilvl w:val="0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A61FF5">
        <w:rPr>
          <w:rFonts w:ascii="Calibri" w:eastAsia="Calibri" w:hAnsi="Calibri" w:cs="Calibri"/>
          <w:b/>
          <w:sz w:val="24"/>
          <w:shd w:val="clear" w:color="auto" w:fill="FFFFFF"/>
        </w:rPr>
        <w:t>Inscrição e documentos para Credenciamento</w:t>
      </w:r>
    </w:p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A61FF5" w:rsidRDefault="00095865" w:rsidP="00A61FF5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A61FF5">
        <w:rPr>
          <w:rFonts w:ascii="Calibri" w:eastAsia="Calibri" w:hAnsi="Calibri" w:cs="Calibri"/>
          <w:sz w:val="24"/>
          <w:shd w:val="clear" w:color="auto" w:fill="FFFFFF"/>
        </w:rPr>
        <w:t xml:space="preserve">As inscrições deverão ser feitas por meio de requerimento a ser preenchido via internet através do Portal do DETRAN-SP: </w:t>
      </w:r>
      <w:hyperlink r:id="rId9">
        <w:r w:rsidRPr="00A61FF5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www.detran.sp.gov.br</w:t>
        </w:r>
      </w:hyperlink>
      <w:r w:rsidRPr="00A61FF5">
        <w:rPr>
          <w:rFonts w:ascii="Calibri" w:eastAsia="Calibri" w:hAnsi="Calibri" w:cs="Calibri"/>
          <w:sz w:val="24"/>
          <w:shd w:val="clear" w:color="auto" w:fill="FFFFFF"/>
        </w:rPr>
        <w:t>, que emitirá um protocolo de Inscrição.</w:t>
      </w:r>
    </w:p>
    <w:p w:rsidR="005A4FFA" w:rsidRDefault="00095865" w:rsidP="00A61FF5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O Protocolo de Inscrição deverá ser impresso e instruído com: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Fotocópia autenticada da CNH;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Fotocópia do comprovante de residência de acordo com Portaria DETRAN nº 1288/2011;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Fotocópia autenticada do certificado de conclusão do curso de examinador de trânsito;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Fotocópia autenticada da credencial expedida pelo DETRAN-SP de examinador de trânsito;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Fotocópia autenticada do comprovante de conclusão do ensino superior, respeitando a Resolução CONTRAN 358/2010;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Comprovante de conta corrente junto a uma Agência do Banco do Brasil, de titularidade do credenciado, como pessoa física;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DA2FE1" w:rsidTr="002D458C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5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00150" cy="342900"/>
                  <wp:effectExtent l="19050" t="0" r="0" b="0"/>
                  <wp:docPr id="6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DA2FE1" w:rsidRDefault="00DA2FE1" w:rsidP="00DA2FE1">
      <w:pPr>
        <w:spacing w:after="120" w:line="360" w:lineRule="auto"/>
        <w:ind w:left="1068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Declaração de que não exerceu atividade junto a qualquer CFC – Centro de Formação de Condutores, nos últimos 03 (três) meses, contados da data de publicação do presente edital; conforme modelo Anexo III;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Declaração de que não é servidor público em exercício no DETRAN-SP, conforme modelo Anexo IV;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Certidão de prontuário de condutor, que poderá ser obtida na unidade do DETRAN-SP de registro da habilitação;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Certidões comprovando a não inscrição no Cadastro Informativo dos Créditos não Quitados de Órgãos e Entidades Estaduais - CADIN do Estado de São Paulo, obtidas junto a Procuradoria Geral do Estado e a Secretaria da Fazenda;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Declaração que conhece e se compromete com as regras constantes do Manual para os Examinadores de Trânsito do DETRAN-SP, das Resoluções CONTRAN e das Portarias DETRAN-SP, conforme modelo do Anexo V;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No caso de estrangeiro, foto cópia autenticada do visto de permanência no país, devidamente emitido pela Polícia Federal;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Atestado de Antecedentes Criminais, emitido pela Secretaria de Segurança Pública do Estado de São Paulo;</w:t>
      </w:r>
    </w:p>
    <w:p w:rsidR="005A4FFA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Certidão negativa da vara de execução criminal de onde reside e da vara de execução criminal do município onde deverá ser protocolada a inscrição, conforme subitem 3.3;</w:t>
      </w:r>
    </w:p>
    <w:p w:rsidR="00A61FF5" w:rsidRDefault="00095865" w:rsidP="00A61FF5">
      <w:pPr>
        <w:numPr>
          <w:ilvl w:val="0"/>
          <w:numId w:val="31"/>
        </w:numPr>
        <w:spacing w:after="120" w:line="360" w:lineRule="auto"/>
        <w:ind w:left="1068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Exame médico, conforme modelo Anexo VIII.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DA2FE1" w:rsidTr="002D458C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7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00150" cy="342900"/>
                  <wp:effectExtent l="19050" t="0" r="0" b="0"/>
                  <wp:docPr id="8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DA2FE1" w:rsidRDefault="00DA2FE1" w:rsidP="00DA2FE1">
      <w:pPr>
        <w:spacing w:after="120" w:line="360" w:lineRule="auto"/>
        <w:ind w:left="1068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Pr="00A61FF5" w:rsidRDefault="00095865" w:rsidP="00A61FF5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A61FF5">
        <w:rPr>
          <w:rFonts w:ascii="Calibri" w:eastAsia="Calibri" w:hAnsi="Calibri" w:cs="Calibri"/>
          <w:sz w:val="24"/>
          <w:shd w:val="clear" w:color="auto" w:fill="FFFFFF"/>
        </w:rPr>
        <w:t xml:space="preserve">O Protocolo de inscrição e os respectivos documentos deverão ser entregues, PESSOALMENTE ou via CORREIOS COM AVISO DE RECEBIMENTO, na Superintendência Regional de Trânsito de Ribeirão Preto, Rua Aureliano Garcia de Oliveira, 20, Nova </w:t>
      </w:r>
      <w:proofErr w:type="spellStart"/>
      <w:r w:rsidRPr="00A61FF5">
        <w:rPr>
          <w:rFonts w:ascii="Calibri" w:eastAsia="Calibri" w:hAnsi="Calibri" w:cs="Calibri"/>
          <w:sz w:val="24"/>
          <w:shd w:val="clear" w:color="auto" w:fill="FFFFFF"/>
        </w:rPr>
        <w:t>Riberânia</w:t>
      </w:r>
      <w:proofErr w:type="spellEnd"/>
      <w:r w:rsidRPr="00A61FF5">
        <w:rPr>
          <w:rFonts w:ascii="Calibri" w:eastAsia="Calibri" w:hAnsi="Calibri" w:cs="Calibri"/>
          <w:sz w:val="24"/>
          <w:shd w:val="clear" w:color="auto" w:fill="FFFFFF"/>
        </w:rPr>
        <w:t xml:space="preserve">, </w:t>
      </w:r>
      <w:proofErr w:type="spellStart"/>
      <w:proofErr w:type="gramStart"/>
      <w:r w:rsidRPr="00A61FF5">
        <w:rPr>
          <w:rFonts w:ascii="Calibri" w:eastAsia="Calibri" w:hAnsi="Calibri" w:cs="Calibri"/>
          <w:sz w:val="24"/>
          <w:shd w:val="clear" w:color="auto" w:fill="FFFFFF"/>
        </w:rPr>
        <w:t>cep</w:t>
      </w:r>
      <w:proofErr w:type="spellEnd"/>
      <w:proofErr w:type="gramEnd"/>
      <w:r w:rsidRPr="00A61FF5">
        <w:rPr>
          <w:rFonts w:ascii="Calibri" w:eastAsia="Calibri" w:hAnsi="Calibri" w:cs="Calibri"/>
          <w:sz w:val="24"/>
          <w:shd w:val="clear" w:color="auto" w:fill="FFFFFF"/>
        </w:rPr>
        <w:t xml:space="preserve"> 14096-750 - Ribeirão Preto/SP. </w:t>
      </w:r>
    </w:p>
    <w:p w:rsidR="00A61FF5" w:rsidRDefault="00A61FF5" w:rsidP="00A61FF5">
      <w:pPr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A61FF5" w:rsidRDefault="00095865" w:rsidP="00A61FF5">
      <w:pPr>
        <w:pStyle w:val="PargrafodaLista"/>
        <w:numPr>
          <w:ilvl w:val="0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A61FF5">
        <w:rPr>
          <w:rFonts w:ascii="Calibri" w:eastAsia="Calibri" w:hAnsi="Calibri" w:cs="Calibri"/>
          <w:b/>
          <w:sz w:val="24"/>
          <w:shd w:val="clear" w:color="auto" w:fill="FFFFFF"/>
        </w:rPr>
        <w:t>Análise dos documentos e classificação dos Credenciados</w:t>
      </w:r>
    </w:p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 protocolo de inscrição gerado após preenchimento da inscrição no site do DETRAN-SP e a documentação pertinente somente serão recebidos dentro do prazo de 30 dias corridos, contados da data de publicação do presente Edital.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A análise será realizada por comissão nomeada pelo Diretor Vice-Presidente do DETRAN-SP, no prazo de até 30 (trinta) dias corridos, contados da data de encerramento do prazo para recebimento de documentos, para apresentar o resultado. Esse prazo pode ser prorrogável por um período de 30 (trinta) dias.</w:t>
      </w: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Não serão credenciados os participantes que deixarem de apresentar quaisquer dos documentos obrigatórios citados no item 3.2 ou apresentá-los em desacordo com o exigido.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Caso haja necessidade de esclarecer ou complementar a instrução, a Comissão poderá realizar diligência consistente na consulta a sítio eletrônico, sendo vedada a inclusão posterior de documento.</w:t>
      </w: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A classificação dos inscritos no certame será feita segundo os seguintes critérios:</w:t>
      </w:r>
    </w:p>
    <w:p w:rsidR="005A4FFA" w:rsidRDefault="00095865">
      <w:pPr>
        <w:spacing w:after="120" w:line="360" w:lineRule="auto"/>
        <w:ind w:left="720"/>
        <w:jc w:val="both"/>
        <w:rPr>
          <w:rFonts w:ascii="Calibri" w:eastAsia="Calibri" w:hAnsi="Calibri" w:cs="Calibri"/>
          <w:sz w:val="24"/>
          <w:shd w:val="clear" w:color="auto" w:fill="FFFFFF"/>
        </w:rPr>
      </w:pP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1º)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Categoria habilitada, na seguinte ordem: AE, AD, AC, AB; 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DA2FE1" w:rsidTr="002D458C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9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00150" cy="342900"/>
                  <wp:effectExtent l="19050" t="0" r="0" b="0"/>
                  <wp:docPr id="10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DA2FE1" w:rsidRDefault="00DA2FE1">
      <w:pPr>
        <w:spacing w:after="120" w:line="360" w:lineRule="auto"/>
        <w:ind w:left="720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Default="00095865">
      <w:pPr>
        <w:spacing w:after="120" w:line="360" w:lineRule="auto"/>
        <w:ind w:left="720"/>
        <w:jc w:val="both"/>
        <w:rPr>
          <w:rFonts w:ascii="Calibri" w:eastAsia="Calibri" w:hAnsi="Calibri" w:cs="Calibri"/>
          <w:sz w:val="24"/>
          <w:shd w:val="clear" w:color="auto" w:fill="FFFFFF"/>
        </w:rPr>
      </w:pP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2º)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Data da 1ª habilitação mais antiga; </w:t>
      </w:r>
    </w:p>
    <w:p w:rsidR="005A4FFA" w:rsidRDefault="00095865">
      <w:pPr>
        <w:spacing w:after="120" w:line="360" w:lineRule="auto"/>
        <w:ind w:left="720"/>
        <w:jc w:val="both"/>
        <w:rPr>
          <w:rFonts w:ascii="Calibri" w:eastAsia="Calibri" w:hAnsi="Calibri" w:cs="Calibri"/>
          <w:sz w:val="24"/>
          <w:shd w:val="clear" w:color="auto" w:fill="FFFFFF"/>
        </w:rPr>
      </w:pP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3º)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Data de nascimento mais antiga;</w:t>
      </w:r>
    </w:p>
    <w:p w:rsidR="005A4FFA" w:rsidRDefault="00095865">
      <w:p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4.3.1. Havendo empate nos critérios acima relacionados será realizado sorteio no endereço utilizado para inscrição, com data e horário a serem comunicados aos interessados.</w:t>
      </w: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O resultado da análise será publicado no Diário Oficial do Estado de São Paulo (DOE) e no Portal do DETRAN-SP os interessados cuja documentação for rejeitada poderão recorrer da decisão no prazo de </w:t>
      </w:r>
      <w:proofErr w:type="gramStart"/>
      <w:r w:rsidRPr="009354DC">
        <w:rPr>
          <w:rFonts w:ascii="Calibri" w:eastAsia="Calibri" w:hAnsi="Calibri" w:cs="Calibri"/>
          <w:sz w:val="24"/>
          <w:shd w:val="clear" w:color="auto" w:fill="FFFFFF"/>
        </w:rPr>
        <w:t>3</w:t>
      </w:r>
      <w:proofErr w:type="gramEnd"/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 (três) dias úteis contados da publicação, apresentando defesa no mesmo local da inscrição.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Os recursos serão apreciados no prazo de até 05 (cinco) dias úteis contados de seu recebimento e a decisão final será publicada no DOE e no portal do DETRAN-SP, assim como a correspondente lista de classificação. </w:t>
      </w:r>
    </w:p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0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b/>
          <w:sz w:val="24"/>
          <w:shd w:val="clear" w:color="auto" w:fill="FFFFFF"/>
        </w:rPr>
        <w:t>Das convocações para assinatura do Termo de Compromisso para a realização dos exames.</w:t>
      </w:r>
    </w:p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Todos os classificados serão convocados para assinar o Termo de Compromisso.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Somente após a assinatura do termo de compromisso, os classificados serão considerados aptos para a realização de exames práticos.</w:t>
      </w: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A convocação para a realização dos exames observará:</w:t>
      </w:r>
    </w:p>
    <w:p w:rsidR="005A4FFA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 limite de pagamento é de R$4.000,00 (quatro mil reais) por mês por credenciado pela realização dos exames;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DA2FE1" w:rsidTr="002D458C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11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00150" cy="342900"/>
                  <wp:effectExtent l="19050" t="0" r="0" b="0"/>
                  <wp:docPr id="12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DA2FE1" w:rsidRPr="009354DC" w:rsidRDefault="00DA2FE1" w:rsidP="00DA2FE1">
      <w:pPr>
        <w:pStyle w:val="PargrafodaLista"/>
        <w:spacing w:after="120" w:line="360" w:lineRule="auto"/>
        <w:ind w:left="1224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A necessidade de examinadores por categoria de habilitação, respeitado o limite de exames por categoria e por hora, conforme item “Os exames práticos” do Manual de Examinadores, que consta do Anexo I;</w:t>
      </w: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A convocação para a realização dos exames ocorrerá via e-mail (correio eletrônico) com o prazo mínimo de 03 (três) dias úteis de antecedência.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 credenciado que deixar de atender as convocações por três vezes no período de 03 (três) meses e não apresentar justificativa, nos termos do Manual para Examinadores de Trânsito do DETRAN-SP, será descredenciado.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O credenciado que não puder comparecer à banca para a qual foi convocado, deverá, com antecedência de </w:t>
      </w:r>
      <w:proofErr w:type="gramStart"/>
      <w:r w:rsidRPr="009354DC">
        <w:rPr>
          <w:rFonts w:ascii="Calibri" w:eastAsia="Calibri" w:hAnsi="Calibri" w:cs="Calibri"/>
          <w:sz w:val="24"/>
          <w:shd w:val="clear" w:color="auto" w:fill="FFFFFF"/>
        </w:rPr>
        <w:t>2</w:t>
      </w:r>
      <w:proofErr w:type="gramEnd"/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 (dois) dias úteis contados da data da convocação, apresentar justificativa eletrônica ao DETRAN-SP;</w:t>
      </w:r>
    </w:p>
    <w:p w:rsidR="005A4FFA" w:rsidRPr="009354DC" w:rsidRDefault="00095865" w:rsidP="009354DC">
      <w:pPr>
        <w:pStyle w:val="PargrafodaLista"/>
        <w:numPr>
          <w:ilvl w:val="3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Caso haja necessidade, o DETRAN-SP poderá solicitar comprovantes das justificativas.</w:t>
      </w:r>
    </w:p>
    <w:p w:rsidR="005A4FFA" w:rsidRDefault="005A4FFA">
      <w:pPr>
        <w:spacing w:after="120" w:line="360" w:lineRule="auto"/>
        <w:ind w:left="720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0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b/>
          <w:sz w:val="24"/>
          <w:shd w:val="clear" w:color="auto" w:fill="FFFFFF"/>
        </w:rPr>
        <w:t>Obrigações do Credenciado</w:t>
      </w:r>
    </w:p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O credenciado que não puder participar de banca de exame por até 30 (trinta) dias, em um período de 12 meses, deverá informar previamente, com antecedência de </w:t>
      </w:r>
      <w:proofErr w:type="gramStart"/>
      <w:r w:rsidRPr="009354DC">
        <w:rPr>
          <w:rFonts w:ascii="Calibri" w:eastAsia="Calibri" w:hAnsi="Calibri" w:cs="Calibri"/>
          <w:sz w:val="24"/>
          <w:shd w:val="clear" w:color="auto" w:fill="FFFFFF"/>
        </w:rPr>
        <w:t>7</w:t>
      </w:r>
      <w:proofErr w:type="gramEnd"/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 (sete) dias, ao DETRAN-SP qual o período em que se ausentará;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Não poderá se ausentar dos exames práticos em período superior a 30 dias, a cada 12 meses, sob pena de descredenciamento;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DA2FE1" w:rsidTr="002D458C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13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00150" cy="342900"/>
                  <wp:effectExtent l="19050" t="0" r="0" b="0"/>
                  <wp:docPr id="14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DA2FE1" w:rsidRDefault="00DA2FE1" w:rsidP="00DA2FE1">
      <w:pPr>
        <w:spacing w:after="120" w:line="360" w:lineRule="auto"/>
        <w:ind w:left="792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Não exercer nenhum tipo de atividade junto ao Centro de Formação de Condutores - CFC durante todo o período de validade do credenciamento;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Manter durante o prazo do credenciamento todas as condições exigidas neste edital;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Não receber vantagem econômica de qualquer natureza, direta ou indiretamente;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Observar o critério da impessoalidade e legalidade durante as atividades;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Respeitar toda a legislação e orientação do DETRAN-SP que regulamentam sua atividade de examinador;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Participar das capacitações oferecidas pelo DETRAN-SP, que serão realizadas gratuitamente na cidade de São Paulo ou em formato de ensino à distância;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Responsabilizar-se por todas as despesas e encargos para cumprimento das atividades atinentes a este credenciamento.</w:t>
      </w:r>
    </w:p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0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b/>
          <w:sz w:val="24"/>
          <w:shd w:val="clear" w:color="auto" w:fill="FFFFFF"/>
        </w:rPr>
        <w:t>Obrigações do DETRAN-SP</w:t>
      </w:r>
    </w:p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Dar suporte e fiscalizar o exercício da função de examinador de trânsito, por intermédio da Unidade de Trânsito, Superintendência e Diretoria de Habilitação;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Promover capacitações visando o pleno desenvolvimento das atividades do credenciado;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DA2FE1" w:rsidTr="002D458C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17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00150" cy="342900"/>
                  <wp:effectExtent l="19050" t="0" r="0" b="0"/>
                  <wp:docPr id="18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DA2FE1" w:rsidRDefault="00DA2FE1" w:rsidP="00DA2FE1">
      <w:pPr>
        <w:spacing w:after="120" w:line="360" w:lineRule="auto"/>
        <w:ind w:left="792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Atestar a quantidade de exames efetuados por cada examinador de trânsito, por intermédio das Unidades do DETRAN-SP a cuja banca examinadora estiver vinculada;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Caberá, ainda, às unidades do DETRAN-SP encaminhar servidor para presidir as bancas, fiscalizar e acompanhar os exames práticos de trânsito;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Realizar os pagamentos referentes aos exames atestados, nos prazos e condições estabelecidas nas convocações, respeitando o limite mensal informado no item 5.2.1 do presente edital;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Informar local e horário dos exames práticos, podendo haver alteração, no interesse da administração pública;</w:t>
      </w:r>
    </w:p>
    <w:p w:rsidR="005A4FFA" w:rsidRDefault="00095865" w:rsidP="009354DC">
      <w:pPr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Manter os credenciados informados sobre possíveis atualizações de procedimentos.</w:t>
      </w:r>
    </w:p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0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b/>
          <w:sz w:val="24"/>
          <w:shd w:val="clear" w:color="auto" w:fill="FFFFFF"/>
        </w:rPr>
        <w:t>Valor e forma de pagamento</w:t>
      </w:r>
    </w:p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Cada examinador receberá por exame realizado, conforme abaixo discriminado, a importância de: </w:t>
      </w:r>
    </w:p>
    <w:p w:rsidR="005A4FFA" w:rsidRDefault="00095865" w:rsidP="009354DC">
      <w:pPr>
        <w:numPr>
          <w:ilvl w:val="0"/>
          <w:numId w:val="3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R$ 4,00 (quatro reais) por exame realizado para a categoria A; </w:t>
      </w:r>
    </w:p>
    <w:p w:rsidR="005A4FFA" w:rsidRDefault="00095865" w:rsidP="009354DC">
      <w:pPr>
        <w:numPr>
          <w:ilvl w:val="0"/>
          <w:numId w:val="3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R$ 7,20 (sete reais e vinte centavos) para a categoria B; </w:t>
      </w:r>
    </w:p>
    <w:p w:rsidR="005A4FFA" w:rsidRDefault="00095865" w:rsidP="009354DC">
      <w:pPr>
        <w:numPr>
          <w:ilvl w:val="0"/>
          <w:numId w:val="3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R$ 30,00 (trinta reais) para a categoria C; </w:t>
      </w:r>
    </w:p>
    <w:p w:rsidR="005A4FFA" w:rsidRDefault="00095865" w:rsidP="009354DC">
      <w:pPr>
        <w:numPr>
          <w:ilvl w:val="0"/>
          <w:numId w:val="3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R$ 30,00 (trinta reais) para a categoria D; </w:t>
      </w:r>
    </w:p>
    <w:p w:rsidR="005A4FFA" w:rsidRDefault="00095865" w:rsidP="009354DC">
      <w:pPr>
        <w:numPr>
          <w:ilvl w:val="0"/>
          <w:numId w:val="3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R$ 60,00 (sessenta reais) para a categoria E. 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DA2FE1" w:rsidTr="002D458C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19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00150" cy="342900"/>
                  <wp:effectExtent l="19050" t="0" r="0" b="0"/>
                  <wp:docPr id="20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DA2FE1" w:rsidRDefault="00DA2FE1" w:rsidP="00DA2FE1">
      <w:pPr>
        <w:spacing w:after="120" w:line="360" w:lineRule="auto"/>
        <w:ind w:left="360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O pagamento observará o seguinte fluxo: 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 credenciado deverá entregar relatório referente ao mês corrente, no último dia útil, contendo quantidade de exames efetuados, separados por categorias de habilitação examinadas, junto à unidade para a qual está designado;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Deve acompanhar o relatório previsto no subitem 8.2.1 o Relatório de Pagamento Autônomo – RPA, devidamente individualizado por município, caso o examinador esteja credenciado para exercer atividades em mais de 01 (um) município. 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A Unidade referenciada no item 8.2.1. </w:t>
      </w:r>
      <w:proofErr w:type="gramStart"/>
      <w:r w:rsidRPr="009354DC">
        <w:rPr>
          <w:rFonts w:ascii="Calibri" w:eastAsia="Calibri" w:hAnsi="Calibri" w:cs="Calibri"/>
          <w:sz w:val="24"/>
          <w:shd w:val="clear" w:color="auto" w:fill="FFFFFF"/>
        </w:rPr>
        <w:t>deverá</w:t>
      </w:r>
      <w:proofErr w:type="gramEnd"/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 atestar os serviços realizados em 07 (sete) dias e encaminhar para o setor financeiro para pagamento; </w:t>
      </w: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 pagamento será efetuado após 30 dias da aprovação do relatório, pelo setor financeiro.</w:t>
      </w:r>
    </w:p>
    <w:p w:rsidR="005A4FFA" w:rsidRDefault="005A4FFA" w:rsidP="009354DC">
      <w:p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0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b/>
          <w:sz w:val="24"/>
          <w:shd w:val="clear" w:color="auto" w:fill="FFFFFF"/>
        </w:rPr>
        <w:t>Prazos</w:t>
      </w:r>
    </w:p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 prazo de validade do processo de credenciamento será de 12 (doze) meses contados da publicação da classificação final, prevista no item 4.4, podendo ser prorrogado pelo DETRAN-SP por mais um único período de até 12 (doze) meses, sem prejuízo da realização de outros processos de credenciamento, bem como da revogação do presente processo.</w:t>
      </w:r>
    </w:p>
    <w:p w:rsidR="005A4FFA" w:rsidRDefault="005A4FFA">
      <w:pPr>
        <w:spacing w:after="120" w:line="360" w:lineRule="auto"/>
        <w:ind w:left="720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tbl>
      <w:tblPr>
        <w:tblW w:w="10116" w:type="dxa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DA2FE1" w:rsidTr="00DA2FE1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21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00150" cy="342900"/>
                  <wp:effectExtent l="19050" t="0" r="0" b="0"/>
                  <wp:docPr id="22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DA2FE1" w:rsidRPr="009354DC" w:rsidRDefault="00DA2FE1" w:rsidP="00DA2FE1">
      <w:pPr>
        <w:pStyle w:val="PargrafodaLista"/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Default="00DA2FE1" w:rsidP="00DA2FE1">
      <w:pPr>
        <w:pStyle w:val="PargrafodaLista"/>
        <w:numPr>
          <w:ilvl w:val="0"/>
          <w:numId w:val="27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b/>
          <w:sz w:val="24"/>
          <w:shd w:val="clear" w:color="auto" w:fill="FFFFFF"/>
        </w:rPr>
        <w:t>Penalidades</w:t>
      </w:r>
    </w:p>
    <w:p w:rsidR="00DA2FE1" w:rsidRPr="00DA2FE1" w:rsidRDefault="00DA2FE1" w:rsidP="00DA2FE1">
      <w:pPr>
        <w:pStyle w:val="PargrafodaLista"/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Desrespeitar quaisquer requisitos de credenciamento exigidos neste edital, ou legislação em vigor que regule as atividades de examinador de trânsito implicará, em função da gravidade, na pena de:</w:t>
      </w:r>
    </w:p>
    <w:p w:rsidR="005A4FFA" w:rsidRDefault="00095865" w:rsidP="009354DC">
      <w:pPr>
        <w:numPr>
          <w:ilvl w:val="0"/>
          <w:numId w:val="38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Advertência por escrito;</w:t>
      </w:r>
    </w:p>
    <w:p w:rsidR="005A4FFA" w:rsidRDefault="00095865" w:rsidP="009354DC">
      <w:pPr>
        <w:numPr>
          <w:ilvl w:val="0"/>
          <w:numId w:val="38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Suspensão;</w:t>
      </w:r>
    </w:p>
    <w:p w:rsidR="005A4FFA" w:rsidRPr="009354DC" w:rsidRDefault="00095865" w:rsidP="009354DC">
      <w:pPr>
        <w:pStyle w:val="PargrafodaLista"/>
        <w:numPr>
          <w:ilvl w:val="0"/>
          <w:numId w:val="38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b) Descredenciamento. </w:t>
      </w:r>
    </w:p>
    <w:p w:rsidR="009354DC" w:rsidRDefault="009354DC" w:rsidP="009354DC">
      <w:pPr>
        <w:spacing w:after="120" w:line="360" w:lineRule="auto"/>
        <w:ind w:left="720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2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A aplicação das penalidades observará o processo administrativo, assegurada a ampla defesa.</w:t>
      </w:r>
    </w:p>
    <w:p w:rsidR="005A4FFA" w:rsidRPr="009354DC" w:rsidRDefault="00095865" w:rsidP="009354DC">
      <w:pPr>
        <w:pStyle w:val="PargrafodaLista"/>
        <w:numPr>
          <w:ilvl w:val="1"/>
          <w:numId w:val="27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Durante a apuração das infrações mencionadas neste item, o DETRAN-SP poderá suspender, preventivamente, o credenciado, pelo prazo de até 30 (trinta) dias, prorrogáveis.</w:t>
      </w:r>
    </w:p>
    <w:p w:rsidR="005A4FFA" w:rsidRPr="009354DC" w:rsidRDefault="00095865" w:rsidP="009354DC">
      <w:pPr>
        <w:pStyle w:val="PargrafodaLista"/>
        <w:numPr>
          <w:ilvl w:val="1"/>
          <w:numId w:val="39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Se a infração praticada pelo credenciado caracterizar ilícito civil ou ilícito penal, ficará sujeito à respectiva responsabilização. </w:t>
      </w:r>
    </w:p>
    <w:p w:rsidR="005A4FFA" w:rsidRDefault="00095865" w:rsidP="009354DC">
      <w:pPr>
        <w:pStyle w:val="PargrafodaLista"/>
        <w:numPr>
          <w:ilvl w:val="1"/>
          <w:numId w:val="39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Caberá ao Diretor Presidente do DETRAN-SP indicar o servidor responsável pelos processos administrativos citados nos itens anteriores.</w:t>
      </w:r>
    </w:p>
    <w:p w:rsidR="00DA2FE1" w:rsidRDefault="00DA2FE1" w:rsidP="00DA2FE1">
      <w:p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DA2FE1" w:rsidRDefault="00DA2FE1" w:rsidP="00DA2FE1">
      <w:p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DA2FE1" w:rsidRDefault="00DA2FE1" w:rsidP="00DA2FE1">
      <w:p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DA2FE1" w:rsidRPr="00DA2FE1" w:rsidRDefault="00DA2FE1" w:rsidP="00DA2FE1">
      <w:p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tbl>
      <w:tblPr>
        <w:tblW w:w="10116" w:type="dxa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DA2FE1" w:rsidTr="002D458C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23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00150" cy="342900"/>
                  <wp:effectExtent l="19050" t="0" r="0" b="0"/>
                  <wp:docPr id="24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5A4FFA" w:rsidRDefault="005A4FFA">
      <w:p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5A4FFA" w:rsidRPr="009354DC" w:rsidRDefault="00DA2FE1" w:rsidP="009354DC">
      <w:pPr>
        <w:pStyle w:val="PargrafodaLista"/>
        <w:numPr>
          <w:ilvl w:val="0"/>
          <w:numId w:val="39"/>
        </w:numPr>
        <w:spacing w:after="120" w:line="360" w:lineRule="auto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Disposições gerais</w:t>
      </w:r>
    </w:p>
    <w:p w:rsidR="005A4FFA" w:rsidRDefault="005A4FFA">
      <w:pPr>
        <w:spacing w:after="120" w:line="360" w:lineRule="auto"/>
        <w:ind w:left="360"/>
        <w:jc w:val="both"/>
        <w:rPr>
          <w:rFonts w:ascii="Calibri" w:eastAsia="Calibri" w:hAnsi="Calibri" w:cs="Calibri"/>
          <w:b/>
          <w:sz w:val="24"/>
          <w:shd w:val="clear" w:color="auto" w:fill="FFFFFF"/>
        </w:rPr>
      </w:pPr>
    </w:p>
    <w:p w:rsidR="005A4FFA" w:rsidRPr="009354DC" w:rsidRDefault="00095865" w:rsidP="009354DC">
      <w:pPr>
        <w:pStyle w:val="PargrafodaLista"/>
        <w:numPr>
          <w:ilvl w:val="1"/>
          <w:numId w:val="40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 credenciado portador de necessidades especiais, conforme categorias/restrições apontadas pelo CONTRAN</w:t>
      </w:r>
      <w:proofErr w:type="gramStart"/>
      <w:r w:rsidRPr="009354DC">
        <w:rPr>
          <w:rFonts w:ascii="Calibri" w:eastAsia="Calibri" w:hAnsi="Calibri" w:cs="Calibri"/>
          <w:sz w:val="24"/>
          <w:shd w:val="clear" w:color="auto" w:fill="FFFFFF"/>
        </w:rPr>
        <w:t>, poderá</w:t>
      </w:r>
      <w:proofErr w:type="gramEnd"/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 examinar apenas a categoria “A”;</w:t>
      </w:r>
    </w:p>
    <w:p w:rsidR="005A4FFA" w:rsidRPr="009354DC" w:rsidRDefault="00095865" w:rsidP="009354DC">
      <w:pPr>
        <w:pStyle w:val="PargrafodaLista"/>
        <w:numPr>
          <w:ilvl w:val="1"/>
          <w:numId w:val="40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Os profissionais credenciados deverão manter atualizados seus dados cadastrais;</w:t>
      </w:r>
    </w:p>
    <w:p w:rsidR="005A4FFA" w:rsidRPr="009354DC" w:rsidRDefault="00095865" w:rsidP="009354DC">
      <w:pPr>
        <w:pStyle w:val="PargrafodaLista"/>
        <w:numPr>
          <w:ilvl w:val="1"/>
          <w:numId w:val="40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Para verificação de sua situação cadastral junto ao CADIN Estadual e a eventual ocorrência de aplicação de sanções administrativas, poderá o candidato consultar o site </w:t>
      </w:r>
      <w:hyperlink r:id="rId10">
        <w:r w:rsidRPr="009354DC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http://www.fazenda.sp.gov.br/</w:t>
        </w:r>
      </w:hyperlink>
      <w:r w:rsidRPr="009354DC">
        <w:rPr>
          <w:rFonts w:ascii="Calibri" w:eastAsia="Calibri" w:hAnsi="Calibri" w:cs="Calibri"/>
          <w:sz w:val="24"/>
          <w:shd w:val="clear" w:color="auto" w:fill="FFFFFF"/>
        </w:rPr>
        <w:t xml:space="preserve"> e </w:t>
      </w:r>
      <w:hyperlink r:id="rId11">
        <w:r w:rsidRPr="009354DC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http://www.dividaativa.pge.sp.gov.br/</w:t>
        </w:r>
      </w:hyperlink>
      <w:r w:rsidRPr="009354DC">
        <w:rPr>
          <w:rFonts w:ascii="Calibri" w:eastAsia="Calibri" w:hAnsi="Calibri" w:cs="Calibri"/>
          <w:sz w:val="24"/>
          <w:shd w:val="clear" w:color="auto" w:fill="FFFFFF"/>
        </w:rPr>
        <w:t>;</w:t>
      </w:r>
    </w:p>
    <w:p w:rsidR="005A4FFA" w:rsidRPr="009354DC" w:rsidRDefault="00095865" w:rsidP="009354DC">
      <w:pPr>
        <w:pStyle w:val="PargrafodaLista"/>
        <w:numPr>
          <w:ilvl w:val="1"/>
          <w:numId w:val="40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 credenciamento e os serviços dele decorrentes não gerarão em hipótese alguma vínculo trabalhista com o DETRAN-SP;</w:t>
      </w:r>
    </w:p>
    <w:p w:rsidR="005A4FFA" w:rsidRPr="009354DC" w:rsidRDefault="00095865" w:rsidP="009354DC">
      <w:pPr>
        <w:pStyle w:val="PargrafodaLista"/>
        <w:numPr>
          <w:ilvl w:val="1"/>
          <w:numId w:val="40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O DETRAN-SP poderá adiar ou revogar o presente procedimento de credenciamento, a qualquer momento, sem que caiba aos participantes qualquer direito a indenização.</w:t>
      </w:r>
    </w:p>
    <w:p w:rsidR="005A4FFA" w:rsidRPr="009354DC" w:rsidRDefault="00095865" w:rsidP="009354DC">
      <w:pPr>
        <w:pStyle w:val="PargrafodaLista"/>
        <w:numPr>
          <w:ilvl w:val="1"/>
          <w:numId w:val="40"/>
        </w:numPr>
        <w:spacing w:after="120" w:line="360" w:lineRule="auto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9354DC">
        <w:rPr>
          <w:rFonts w:ascii="Calibri" w:eastAsia="Calibri" w:hAnsi="Calibri" w:cs="Calibri"/>
          <w:sz w:val="24"/>
          <w:shd w:val="clear" w:color="auto" w:fill="FFFFFF"/>
        </w:rPr>
        <w:t>Integram o presente edital:</w:t>
      </w:r>
    </w:p>
    <w:p w:rsidR="005A4FFA" w:rsidRDefault="00095865">
      <w:pPr>
        <w:spacing w:after="0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Anexo I - Manual para os Examinadores de Trânsito do DETRAN-SP;</w:t>
      </w:r>
    </w:p>
    <w:p w:rsidR="005A4FFA" w:rsidRDefault="00095865">
      <w:pPr>
        <w:spacing w:after="0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Anexo II - Legislação pertinente;</w:t>
      </w:r>
    </w:p>
    <w:p w:rsidR="005A4FFA" w:rsidRDefault="00095865">
      <w:pPr>
        <w:spacing w:after="0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Anexo III - Modelo de declaração de que não exerce atividade junto a qualquer CFC - Centro de Formação de Condutores, nos últimos </w:t>
      </w:r>
      <w:proofErr w:type="gramStart"/>
      <w:r>
        <w:rPr>
          <w:rFonts w:ascii="Calibri" w:eastAsia="Calibri" w:hAnsi="Calibri" w:cs="Calibri"/>
          <w:sz w:val="24"/>
        </w:rPr>
        <w:t>3</w:t>
      </w:r>
      <w:proofErr w:type="gramEnd"/>
      <w:r>
        <w:rPr>
          <w:rFonts w:ascii="Calibri" w:eastAsia="Calibri" w:hAnsi="Calibri" w:cs="Calibri"/>
          <w:sz w:val="24"/>
        </w:rPr>
        <w:t xml:space="preserve"> (três) meses, contados da data do presente edital;</w:t>
      </w:r>
    </w:p>
    <w:p w:rsidR="005A4FFA" w:rsidRDefault="00095865">
      <w:pPr>
        <w:spacing w:after="0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Anexo IV - Modelo de declaração de que não é servidor público lotado no DETRAN-SP;</w:t>
      </w:r>
    </w:p>
    <w:p w:rsidR="005A4FFA" w:rsidRDefault="00095865">
      <w:pPr>
        <w:spacing w:after="0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Anexo V - Modelo de Declaração que conhece e se compromete a regras constantes do Manual para os Examinadores de Trânsito do DETRAN, das Resoluções CONTRAN e das Portarias DETRAN-SP;</w:t>
      </w:r>
    </w:p>
    <w:tbl>
      <w:tblPr>
        <w:tblW w:w="10116" w:type="dxa"/>
        <w:jc w:val="center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658"/>
        <w:gridCol w:w="6344"/>
        <w:gridCol w:w="2114"/>
      </w:tblGrid>
      <w:tr w:rsidR="00DA2FE1" w:rsidTr="002D458C">
        <w:trPr>
          <w:trHeight w:val="1"/>
          <w:jc w:val="center"/>
        </w:trPr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right="19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A"/>
                <w:sz w:val="24"/>
                <w:szCs w:val="24"/>
              </w:rPr>
              <w:lastRenderedPageBreak/>
              <w:drawing>
                <wp:inline distT="0" distB="0" distL="0" distR="0">
                  <wp:extent cx="1000125" cy="1076325"/>
                  <wp:effectExtent l="19050" t="0" r="9525" b="0"/>
                  <wp:docPr id="25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6"/>
                <w:szCs w:val="26"/>
                <w:highlight w:val="white"/>
              </w:rPr>
              <w:t>GOVERNO DO ESTADO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highlight w:val="white"/>
              </w:rPr>
              <w:t>SECRETARIA DE PLANEJAMENTO E GESTÃO DEPARTAMENTO ESTADUAL DE TRÂNSITO DE SÃO PAULO</w:t>
            </w:r>
          </w:p>
          <w:p w:rsidR="00DA2FE1" w:rsidRDefault="00DA2FE1" w:rsidP="002D458C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24"/>
                <w:szCs w:val="24"/>
                <w:highlight w:val="white"/>
              </w:rPr>
              <w:t>SUPERINTENDÊNCIA REGIONAL DE TRÂNSITO DE RIBEIRÃO PRETO</w:t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00150" cy="342900"/>
                  <wp:effectExtent l="19050" t="0" r="0" b="0"/>
                  <wp:docPr id="26" name="Image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  <w:p w:rsidR="00DA2FE1" w:rsidRDefault="00DA2FE1" w:rsidP="002D458C">
            <w:pPr>
              <w:autoSpaceDE w:val="0"/>
              <w:autoSpaceDN w:val="0"/>
              <w:adjustRightInd w:val="0"/>
              <w:spacing w:after="0" w:line="240" w:lineRule="atLeast"/>
              <w:ind w:left="-713" w:firstLine="713"/>
              <w:jc w:val="center"/>
              <w:rPr>
                <w:rFonts w:ascii="Calibri" w:hAnsi="Calibri" w:cs="Calibri"/>
              </w:rPr>
            </w:pPr>
          </w:p>
        </w:tc>
      </w:tr>
    </w:tbl>
    <w:p w:rsidR="00DA2FE1" w:rsidRDefault="00DA2FE1" w:rsidP="00DA2FE1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5A4FFA" w:rsidRDefault="00095865">
      <w:pPr>
        <w:spacing w:after="0"/>
        <w:ind w:firstLine="360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Anexo VI</w:t>
      </w:r>
      <w:proofErr w:type="gramEnd"/>
      <w:r>
        <w:rPr>
          <w:rFonts w:ascii="Calibri" w:eastAsia="Calibri" w:hAnsi="Calibri" w:cs="Calibri"/>
          <w:sz w:val="24"/>
        </w:rPr>
        <w:t xml:space="preserve"> - Remuneração;</w:t>
      </w:r>
    </w:p>
    <w:p w:rsidR="005A4FFA" w:rsidRDefault="00095865">
      <w:pPr>
        <w:spacing w:after="0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Anexo VII - Termo de Compromisso;</w:t>
      </w:r>
    </w:p>
    <w:p w:rsidR="005A4FFA" w:rsidRDefault="00095865">
      <w:pPr>
        <w:spacing w:after="0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Anexo VIII - Atestado médico;</w:t>
      </w:r>
    </w:p>
    <w:p w:rsidR="005A4FFA" w:rsidRDefault="00095865">
      <w:pPr>
        <w:spacing w:after="0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Anexo IX - Fichas de Exames Práticos;</w:t>
      </w:r>
    </w:p>
    <w:p w:rsidR="005A4FFA" w:rsidRDefault="00095865">
      <w:pPr>
        <w:spacing w:after="0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Anexo X - Modelo de relatório de exames realizados;</w:t>
      </w:r>
    </w:p>
    <w:p w:rsidR="005A4FFA" w:rsidRDefault="00095865">
      <w:pPr>
        <w:spacing w:after="0"/>
        <w:ind w:firstLine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Anexo XI - Modelo de recibo de pagamento autônomo.</w:t>
      </w:r>
    </w:p>
    <w:p w:rsidR="005A4FFA" w:rsidRDefault="005A4FFA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5A4FFA" w:rsidRDefault="005A4FFA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5A4FFA" w:rsidRDefault="0009586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DETRAN-SP,          </w:t>
      </w:r>
      <w:proofErr w:type="gramStart"/>
      <w:r>
        <w:rPr>
          <w:rFonts w:ascii="Calibri" w:eastAsia="Calibri" w:hAnsi="Calibri" w:cs="Calibri"/>
          <w:sz w:val="24"/>
        </w:rPr>
        <w:t xml:space="preserve">de                          </w:t>
      </w:r>
      <w:proofErr w:type="spellStart"/>
      <w:r>
        <w:rPr>
          <w:rFonts w:ascii="Calibri" w:eastAsia="Calibri" w:hAnsi="Calibri" w:cs="Calibri"/>
          <w:sz w:val="24"/>
        </w:rPr>
        <w:t>de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2015.</w:t>
      </w:r>
    </w:p>
    <w:p w:rsidR="005A4FFA" w:rsidRDefault="005A4FFA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5A4FFA" w:rsidRDefault="005A4FFA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5A4FFA" w:rsidRDefault="00095865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</w:t>
      </w:r>
    </w:p>
    <w:p w:rsidR="005A4FFA" w:rsidRDefault="0009586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DANIEL</w:t>
      </w:r>
      <w:proofErr w:type="gramStart"/>
      <w:r>
        <w:rPr>
          <w:rFonts w:ascii="Calibri" w:eastAsia="Calibri" w:hAnsi="Calibri" w:cs="Calibri"/>
          <w:b/>
          <w:sz w:val="24"/>
        </w:rPr>
        <w:t xml:space="preserve">  </w:t>
      </w:r>
      <w:proofErr w:type="gramEnd"/>
      <w:r>
        <w:rPr>
          <w:rFonts w:ascii="Calibri" w:eastAsia="Calibri" w:hAnsi="Calibri" w:cs="Calibri"/>
          <w:b/>
          <w:sz w:val="24"/>
        </w:rPr>
        <w:t>ANNENBERG</w:t>
      </w:r>
    </w:p>
    <w:p w:rsidR="005A4FFA" w:rsidRDefault="00095865">
      <w:pPr>
        <w:spacing w:after="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Diretor Presidente</w:t>
      </w:r>
    </w:p>
    <w:p w:rsidR="005A4FFA" w:rsidRDefault="005A4FFA">
      <w:pPr>
        <w:jc w:val="center"/>
        <w:rPr>
          <w:rFonts w:ascii="Calibri" w:eastAsia="Calibri" w:hAnsi="Calibri" w:cs="Calibri"/>
          <w:b/>
          <w:sz w:val="24"/>
        </w:rPr>
      </w:pPr>
    </w:p>
    <w:sectPr w:rsidR="005A4FFA" w:rsidSect="00B22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2AF"/>
    <w:multiLevelType w:val="multilevel"/>
    <w:tmpl w:val="5B3442D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E277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6A482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7B5AD1"/>
    <w:multiLevelType w:val="multilevel"/>
    <w:tmpl w:val="C0DC3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736F7"/>
    <w:multiLevelType w:val="multilevel"/>
    <w:tmpl w:val="ADD677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6360B6"/>
    <w:multiLevelType w:val="multilevel"/>
    <w:tmpl w:val="685AC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080E7A"/>
    <w:multiLevelType w:val="multilevel"/>
    <w:tmpl w:val="11C29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80B99"/>
    <w:multiLevelType w:val="multilevel"/>
    <w:tmpl w:val="208C1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116F4B"/>
    <w:multiLevelType w:val="multilevel"/>
    <w:tmpl w:val="C180B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994B4E"/>
    <w:multiLevelType w:val="hybridMultilevel"/>
    <w:tmpl w:val="817A9FF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A3C2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41C6D49"/>
    <w:multiLevelType w:val="multilevel"/>
    <w:tmpl w:val="C9BCE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167E96"/>
    <w:multiLevelType w:val="multilevel"/>
    <w:tmpl w:val="4754B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3C6703D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C8B5072"/>
    <w:multiLevelType w:val="multilevel"/>
    <w:tmpl w:val="D3A03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3A1215"/>
    <w:multiLevelType w:val="multilevel"/>
    <w:tmpl w:val="BE820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6A3FB5"/>
    <w:multiLevelType w:val="multilevel"/>
    <w:tmpl w:val="A69E7D7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56294D"/>
    <w:multiLevelType w:val="multilevel"/>
    <w:tmpl w:val="622242E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9F0021"/>
    <w:multiLevelType w:val="multilevel"/>
    <w:tmpl w:val="4BB86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BF3DA8"/>
    <w:multiLevelType w:val="multilevel"/>
    <w:tmpl w:val="4A2CD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CE389B"/>
    <w:multiLevelType w:val="multilevel"/>
    <w:tmpl w:val="9F002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9F6A0A"/>
    <w:multiLevelType w:val="hybridMultilevel"/>
    <w:tmpl w:val="F7A2B374"/>
    <w:lvl w:ilvl="0" w:tplc="0416000F">
      <w:start w:val="1"/>
      <w:numFmt w:val="decimal"/>
      <w:lvlText w:val="%1."/>
      <w:lvlJc w:val="left"/>
      <w:pPr>
        <w:ind w:left="1944" w:hanging="360"/>
      </w:pPr>
    </w:lvl>
    <w:lvl w:ilvl="1" w:tplc="04160019" w:tentative="1">
      <w:start w:val="1"/>
      <w:numFmt w:val="lowerLetter"/>
      <w:lvlText w:val="%2."/>
      <w:lvlJc w:val="left"/>
      <w:pPr>
        <w:ind w:left="2664" w:hanging="360"/>
      </w:pPr>
    </w:lvl>
    <w:lvl w:ilvl="2" w:tplc="0416001B" w:tentative="1">
      <w:start w:val="1"/>
      <w:numFmt w:val="lowerRoman"/>
      <w:lvlText w:val="%3."/>
      <w:lvlJc w:val="right"/>
      <w:pPr>
        <w:ind w:left="3384" w:hanging="180"/>
      </w:pPr>
    </w:lvl>
    <w:lvl w:ilvl="3" w:tplc="0416000F" w:tentative="1">
      <w:start w:val="1"/>
      <w:numFmt w:val="decimal"/>
      <w:lvlText w:val="%4."/>
      <w:lvlJc w:val="left"/>
      <w:pPr>
        <w:ind w:left="4104" w:hanging="360"/>
      </w:pPr>
    </w:lvl>
    <w:lvl w:ilvl="4" w:tplc="04160019" w:tentative="1">
      <w:start w:val="1"/>
      <w:numFmt w:val="lowerLetter"/>
      <w:lvlText w:val="%5."/>
      <w:lvlJc w:val="left"/>
      <w:pPr>
        <w:ind w:left="4824" w:hanging="360"/>
      </w:pPr>
    </w:lvl>
    <w:lvl w:ilvl="5" w:tplc="0416001B" w:tentative="1">
      <w:start w:val="1"/>
      <w:numFmt w:val="lowerRoman"/>
      <w:lvlText w:val="%6."/>
      <w:lvlJc w:val="right"/>
      <w:pPr>
        <w:ind w:left="5544" w:hanging="180"/>
      </w:pPr>
    </w:lvl>
    <w:lvl w:ilvl="6" w:tplc="0416000F" w:tentative="1">
      <w:start w:val="1"/>
      <w:numFmt w:val="decimal"/>
      <w:lvlText w:val="%7."/>
      <w:lvlJc w:val="left"/>
      <w:pPr>
        <w:ind w:left="6264" w:hanging="360"/>
      </w:pPr>
    </w:lvl>
    <w:lvl w:ilvl="7" w:tplc="04160019" w:tentative="1">
      <w:start w:val="1"/>
      <w:numFmt w:val="lowerLetter"/>
      <w:lvlText w:val="%8."/>
      <w:lvlJc w:val="left"/>
      <w:pPr>
        <w:ind w:left="6984" w:hanging="360"/>
      </w:pPr>
    </w:lvl>
    <w:lvl w:ilvl="8" w:tplc="0416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2">
    <w:nsid w:val="4FA77E2B"/>
    <w:multiLevelType w:val="multilevel"/>
    <w:tmpl w:val="09C2CB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092D6C"/>
    <w:multiLevelType w:val="multilevel"/>
    <w:tmpl w:val="7DEA023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2B4C19"/>
    <w:multiLevelType w:val="multilevel"/>
    <w:tmpl w:val="49B86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C0028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000B0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A537A6F"/>
    <w:multiLevelType w:val="multilevel"/>
    <w:tmpl w:val="79DA4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6648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E117E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F005619"/>
    <w:multiLevelType w:val="multilevel"/>
    <w:tmpl w:val="7B0A9C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AF3A58"/>
    <w:multiLevelType w:val="multilevel"/>
    <w:tmpl w:val="08F05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4500F1B"/>
    <w:multiLevelType w:val="multilevel"/>
    <w:tmpl w:val="87A09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803D5E"/>
    <w:multiLevelType w:val="multilevel"/>
    <w:tmpl w:val="1A8CC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B02F79"/>
    <w:multiLevelType w:val="multilevel"/>
    <w:tmpl w:val="C862F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5656E2"/>
    <w:multiLevelType w:val="multilevel"/>
    <w:tmpl w:val="C17AD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742B27"/>
    <w:multiLevelType w:val="multilevel"/>
    <w:tmpl w:val="3E2A3C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73CC28E9"/>
    <w:multiLevelType w:val="multilevel"/>
    <w:tmpl w:val="79564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554FBB"/>
    <w:multiLevelType w:val="multilevel"/>
    <w:tmpl w:val="183AC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29228D"/>
    <w:multiLevelType w:val="multilevel"/>
    <w:tmpl w:val="6BF07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35"/>
  </w:num>
  <w:num w:numId="3">
    <w:abstractNumId w:val="22"/>
  </w:num>
  <w:num w:numId="4">
    <w:abstractNumId w:val="11"/>
  </w:num>
  <w:num w:numId="5">
    <w:abstractNumId w:val="20"/>
  </w:num>
  <w:num w:numId="6">
    <w:abstractNumId w:val="19"/>
  </w:num>
  <w:num w:numId="7">
    <w:abstractNumId w:val="8"/>
  </w:num>
  <w:num w:numId="8">
    <w:abstractNumId w:val="15"/>
  </w:num>
  <w:num w:numId="9">
    <w:abstractNumId w:val="30"/>
  </w:num>
  <w:num w:numId="10">
    <w:abstractNumId w:val="38"/>
  </w:num>
  <w:num w:numId="11">
    <w:abstractNumId w:val="4"/>
  </w:num>
  <w:num w:numId="12">
    <w:abstractNumId w:val="7"/>
  </w:num>
  <w:num w:numId="13">
    <w:abstractNumId w:val="37"/>
  </w:num>
  <w:num w:numId="14">
    <w:abstractNumId w:val="14"/>
  </w:num>
  <w:num w:numId="15">
    <w:abstractNumId w:val="6"/>
  </w:num>
  <w:num w:numId="16">
    <w:abstractNumId w:val="33"/>
  </w:num>
  <w:num w:numId="17">
    <w:abstractNumId w:val="3"/>
  </w:num>
  <w:num w:numId="18">
    <w:abstractNumId w:val="18"/>
  </w:num>
  <w:num w:numId="19">
    <w:abstractNumId w:val="32"/>
  </w:num>
  <w:num w:numId="20">
    <w:abstractNumId w:val="24"/>
  </w:num>
  <w:num w:numId="21">
    <w:abstractNumId w:val="34"/>
  </w:num>
  <w:num w:numId="22">
    <w:abstractNumId w:val="27"/>
  </w:num>
  <w:num w:numId="23">
    <w:abstractNumId w:val="5"/>
  </w:num>
  <w:num w:numId="24">
    <w:abstractNumId w:val="13"/>
  </w:num>
  <w:num w:numId="25">
    <w:abstractNumId w:val="25"/>
  </w:num>
  <w:num w:numId="26">
    <w:abstractNumId w:val="21"/>
  </w:num>
  <w:num w:numId="27">
    <w:abstractNumId w:val="2"/>
  </w:num>
  <w:num w:numId="28">
    <w:abstractNumId w:val="29"/>
  </w:num>
  <w:num w:numId="29">
    <w:abstractNumId w:val="23"/>
  </w:num>
  <w:num w:numId="30">
    <w:abstractNumId w:val="26"/>
  </w:num>
  <w:num w:numId="31">
    <w:abstractNumId w:val="17"/>
  </w:num>
  <w:num w:numId="32">
    <w:abstractNumId w:val="12"/>
  </w:num>
  <w:num w:numId="33">
    <w:abstractNumId w:val="28"/>
  </w:num>
  <w:num w:numId="34">
    <w:abstractNumId w:val="10"/>
  </w:num>
  <w:num w:numId="35">
    <w:abstractNumId w:val="31"/>
  </w:num>
  <w:num w:numId="36">
    <w:abstractNumId w:val="1"/>
  </w:num>
  <w:num w:numId="37">
    <w:abstractNumId w:val="16"/>
  </w:num>
  <w:num w:numId="38">
    <w:abstractNumId w:val="9"/>
  </w:num>
  <w:num w:numId="39">
    <w:abstractNumId w:val="3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4FFA"/>
    <w:rsid w:val="00095865"/>
    <w:rsid w:val="00147106"/>
    <w:rsid w:val="002871F0"/>
    <w:rsid w:val="002C293A"/>
    <w:rsid w:val="004676F8"/>
    <w:rsid w:val="005A4FFA"/>
    <w:rsid w:val="00804903"/>
    <w:rsid w:val="00841DE3"/>
    <w:rsid w:val="00923A0E"/>
    <w:rsid w:val="009354DC"/>
    <w:rsid w:val="00A61FF5"/>
    <w:rsid w:val="00B223AB"/>
    <w:rsid w:val="00DA2FE1"/>
    <w:rsid w:val="00FB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1F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ran.sp.gov.b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ividaativa.pge.sp.gov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zenda.sp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ran.sp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2845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CIRETRAN</cp:lastModifiedBy>
  <cp:revision>9</cp:revision>
  <cp:lastPrinted>2015-11-05T16:01:00Z</cp:lastPrinted>
  <dcterms:created xsi:type="dcterms:W3CDTF">2015-10-27T15:05:00Z</dcterms:created>
  <dcterms:modified xsi:type="dcterms:W3CDTF">2015-11-16T18:00:00Z</dcterms:modified>
</cp:coreProperties>
</file>